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何琪，范思阳，何屿安，代子墨，周灵晔，郭容伊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基础扎实，自律性强，发音标准，模仿能力强，课堂互动积极。但有时也会粗心读错题目导致失分，文化视野不够宽，批判性思维不够。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4F9CCADD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沉浸式输入：推荐观看英文动画短片、儿童纪录片（如BBC Earth系列），并做简单摘要分享，提升听力和跨文化理解。</w:t>
            </w:r>
          </w:p>
          <w:p w14:paraId="3D59BEA5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思维工具应用：引入图形组织器（Graphic Organizers），如思维导图、维恩图等，辅助梳理知识结构、规划写作内容。</w:t>
            </w:r>
          </w:p>
          <w:p w14:paraId="73CFE233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自主项目研究：开展“每周一话题”迷你研究项目（如：英国的早餐吃什么？），指导其利用工具搜集资料并做简单英文汇报。</w:t>
            </w:r>
          </w:p>
          <w:p w14:paraId="06F36A9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</w:p>
          <w:p w14:paraId="69C449E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</w:p>
          <w:p w14:paraId="63688E1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</w:tbl>
    <w:p w14:paraId="5752AFD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央金拉姆，胡晋嘉，王一凡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央金拉姆态度端正，认真听话，但基础弱，单词记忆困难，不敢开口，缺乏自信。胡晋嘉和王一凡能完成作业，配合度高。但自信心弱，不会思考，综合运用能力差。 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4C24FEBD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夯实基础：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  <w:t>利用课间、课后服务时间进行一对一辅导。</w:t>
            </w:r>
          </w:p>
          <w:p w14:paraId="3CFDE1A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激励信心：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  <w:t>抓住微小进步进行课堂表扬，发放积分卡等奖励。</w:t>
            </w:r>
          </w:p>
          <w:p w14:paraId="7C57F58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家校合作：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  <w:t>通过与家长配合，做好监督听读工作，做好激励信心工作。</w:t>
            </w:r>
          </w:p>
          <w:p w14:paraId="54844C4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0FF107A9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4BD32F1D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34B92E3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0C2A0E82"/>
    <w:rsid w:val="152F4368"/>
    <w:rsid w:val="1DD43CFE"/>
    <w:rsid w:val="20D44015"/>
    <w:rsid w:val="21AD0AEE"/>
    <w:rsid w:val="21F04116"/>
    <w:rsid w:val="245C67FB"/>
    <w:rsid w:val="2B6640B7"/>
    <w:rsid w:val="32A9293D"/>
    <w:rsid w:val="38651C5C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31</TotalTime>
  <ScaleCrop>false</ScaleCrop>
  <LinksUpToDate>false</LinksUpToDate>
  <CharactersWithSpaces>146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Zhi</cp:lastModifiedBy>
  <dcterms:modified xsi:type="dcterms:W3CDTF">2025-09-08T03:21:57Z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8B646B7064A946F3841DBEDAC87D0AA4_13</vt:lpwstr>
  </property>
  <property fmtid="{D5CDD505-2E9C-101B-9397-08002B2CF9AE}" pid="4" name="KSOTemplateDocerSaveRecord">
    <vt:lpwstr>eyJoZGlkIjoiOTE1OWU1MmU2ZWEyODNmMzBlYzVmZjdhNTJjNzA0OWEiLCJ1c2VySWQiOiIxMDYwMDEwMTgwIn0=</vt:lpwstr>
  </property>
</Properties>
</file>